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276C" w14:textId="77777777" w:rsidR="004D4B12" w:rsidRDefault="004D4B12" w:rsidP="004D4B12">
      <w:pPr>
        <w:spacing w:line="360" w:lineRule="auto"/>
        <w:ind w:left="284"/>
        <w:jc w:val="both"/>
        <w:rPr>
          <w:b/>
          <w:bCs/>
          <w:color w:val="000000"/>
          <w:sz w:val="20"/>
        </w:rPr>
      </w:pPr>
      <w:bookmarkStart w:id="0" w:name="_GoBack"/>
      <w:bookmarkEnd w:id="0"/>
    </w:p>
    <w:p w14:paraId="5CF40FCF" w14:textId="77777777" w:rsidR="004D4B12" w:rsidRDefault="004D4B12" w:rsidP="004D4B12">
      <w:pPr>
        <w:spacing w:line="360" w:lineRule="auto"/>
        <w:ind w:left="284"/>
        <w:jc w:val="right"/>
        <w:rPr>
          <w:b/>
          <w:bCs/>
          <w:color w:val="000000"/>
          <w:sz w:val="20"/>
        </w:rPr>
      </w:pPr>
    </w:p>
    <w:p w14:paraId="1A0F4D2C" w14:textId="77777777" w:rsidR="004D4B12" w:rsidRDefault="004D4B12" w:rsidP="004D4B12">
      <w:pPr>
        <w:jc w:val="both"/>
        <w:rPr>
          <w:noProof/>
          <w:sz w:val="22"/>
          <w:szCs w:val="22"/>
          <w:lang w:val="hr-HR"/>
        </w:rPr>
      </w:pPr>
    </w:p>
    <w:p w14:paraId="581043B6" w14:textId="77777777" w:rsidR="004D4B12" w:rsidRDefault="004D4B12" w:rsidP="004D4B12">
      <w:pPr>
        <w:jc w:val="both"/>
        <w:rPr>
          <w:noProof/>
          <w:sz w:val="22"/>
          <w:szCs w:val="22"/>
          <w:lang w:val="hr-HR"/>
        </w:rPr>
      </w:pPr>
      <w:r w:rsidRPr="004D4B12">
        <w:rPr>
          <w:b/>
          <w:noProof/>
          <w:sz w:val="22"/>
          <w:szCs w:val="22"/>
          <w:lang w:val="hr-HR"/>
        </w:rPr>
        <w:t>PRILOG 1.</w:t>
      </w:r>
      <w:r w:rsidRPr="00B1084E">
        <w:rPr>
          <w:noProof/>
          <w:sz w:val="22"/>
          <w:szCs w:val="22"/>
          <w:lang w:val="hr-HR"/>
        </w:rPr>
        <w:t xml:space="preserve"> Prihvatljiva područja provedbe Natječaja prema vrijednosti indeksa razvijenosti</w:t>
      </w:r>
    </w:p>
    <w:p w14:paraId="030275D6" w14:textId="77777777" w:rsidR="004D4B12" w:rsidRDefault="004D4B12" w:rsidP="004D4B12">
      <w:pPr>
        <w:jc w:val="both"/>
        <w:rPr>
          <w:noProof/>
          <w:sz w:val="22"/>
          <w:szCs w:val="22"/>
          <w:lang w:val="hr-HR"/>
        </w:rPr>
      </w:pPr>
    </w:p>
    <w:p w14:paraId="106F489E" w14:textId="77777777" w:rsidR="004D4B12" w:rsidRPr="00B1084E" w:rsidRDefault="004D4B12" w:rsidP="004D4B12">
      <w:pPr>
        <w:jc w:val="both"/>
        <w:rPr>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728"/>
      </w:tblGrid>
      <w:tr w:rsidR="004D4B12" w:rsidRPr="00B1084E" w14:paraId="0459D97C" w14:textId="77777777" w:rsidTr="00EE3163">
        <w:tc>
          <w:tcPr>
            <w:tcW w:w="2376" w:type="dxa"/>
            <w:shd w:val="clear" w:color="auto" w:fill="auto"/>
          </w:tcPr>
          <w:p w14:paraId="18419FE2" w14:textId="77777777" w:rsidR="004D4B12" w:rsidRPr="00A51245" w:rsidRDefault="004D4B12" w:rsidP="00EE3163">
            <w:pPr>
              <w:jc w:val="center"/>
              <w:rPr>
                <w:b/>
                <w:i/>
                <w:color w:val="000000"/>
                <w:sz w:val="22"/>
                <w:szCs w:val="22"/>
                <w:lang w:val="hr-HR"/>
              </w:rPr>
            </w:pPr>
            <w:r w:rsidRPr="00A51245">
              <w:rPr>
                <w:sz w:val="22"/>
                <w:szCs w:val="22"/>
                <w:lang w:val="hr-HR"/>
              </w:rPr>
              <w:t>Skupina JLS prema indeksu razvijenosti</w:t>
            </w:r>
          </w:p>
        </w:tc>
        <w:tc>
          <w:tcPr>
            <w:tcW w:w="6908" w:type="dxa"/>
            <w:shd w:val="clear" w:color="auto" w:fill="auto"/>
          </w:tcPr>
          <w:p w14:paraId="289F5A59" w14:textId="597C83F8" w:rsidR="004D4B12" w:rsidRPr="00A51245" w:rsidRDefault="004D4B12" w:rsidP="00EE3163">
            <w:pPr>
              <w:jc w:val="center"/>
              <w:rPr>
                <w:color w:val="000000"/>
                <w:sz w:val="22"/>
                <w:szCs w:val="22"/>
                <w:lang w:val="hr-HR"/>
              </w:rPr>
            </w:pPr>
            <w:r w:rsidRPr="00A51245">
              <w:rPr>
                <w:color w:val="000000"/>
                <w:sz w:val="22"/>
                <w:szCs w:val="22"/>
                <w:lang w:val="hr-HR"/>
              </w:rPr>
              <w:t xml:space="preserve">Prihvatljivi </w:t>
            </w:r>
            <w:r w:rsidRPr="00A51245">
              <w:rPr>
                <w:sz w:val="22"/>
                <w:szCs w:val="22"/>
                <w:lang w:val="hr-HR"/>
              </w:rPr>
              <w:t>prijavitelji</w:t>
            </w:r>
            <w:r w:rsidR="009108C9" w:rsidRPr="00A51245">
              <w:rPr>
                <w:sz w:val="22"/>
                <w:szCs w:val="22"/>
                <w:lang w:val="hr-HR"/>
              </w:rPr>
              <w:t xml:space="preserve"> s područja: </w:t>
            </w:r>
            <w:r w:rsidRPr="00A51245">
              <w:rPr>
                <w:color w:val="000000"/>
                <w:sz w:val="22"/>
                <w:szCs w:val="22"/>
                <w:lang w:val="hr-HR"/>
              </w:rPr>
              <w:t>Općina/Grad</w:t>
            </w:r>
          </w:p>
        </w:tc>
      </w:tr>
      <w:tr w:rsidR="004D4B12" w:rsidRPr="00B1084E" w14:paraId="2050AEF1" w14:textId="77777777" w:rsidTr="00EE3163">
        <w:trPr>
          <w:trHeight w:val="2245"/>
        </w:trPr>
        <w:tc>
          <w:tcPr>
            <w:tcW w:w="2376" w:type="dxa"/>
            <w:shd w:val="clear" w:color="auto" w:fill="auto"/>
          </w:tcPr>
          <w:p w14:paraId="05F912A9" w14:textId="77777777" w:rsidR="004D4B12" w:rsidRPr="00B1084E" w:rsidRDefault="004D4B12" w:rsidP="00EE3163">
            <w:pPr>
              <w:jc w:val="center"/>
              <w:rPr>
                <w:sz w:val="22"/>
                <w:szCs w:val="22"/>
              </w:rPr>
            </w:pPr>
            <w:r w:rsidRPr="00B1084E">
              <w:rPr>
                <w:sz w:val="22"/>
                <w:szCs w:val="22"/>
              </w:rPr>
              <w:t>I.</w:t>
            </w:r>
          </w:p>
        </w:tc>
        <w:tc>
          <w:tcPr>
            <w:tcW w:w="6908" w:type="dxa"/>
            <w:shd w:val="clear" w:color="auto" w:fill="auto"/>
          </w:tcPr>
          <w:p w14:paraId="3F4DA21B" w14:textId="3F16763C" w:rsidR="004D4B12" w:rsidRPr="00B1084E" w:rsidRDefault="004D4B12" w:rsidP="00EE3163">
            <w:pPr>
              <w:spacing w:after="160"/>
              <w:rPr>
                <w:color w:val="000000"/>
                <w:sz w:val="22"/>
                <w:szCs w:val="22"/>
              </w:rPr>
            </w:pPr>
            <w:r w:rsidRPr="00B1084E">
              <w:rPr>
                <w:sz w:val="22"/>
                <w:szCs w:val="22"/>
              </w:rPr>
              <w:t>ĐULOVAC, VELIKA PISANICA, DEŽANOVAC, SEVERIN, OKUČANI, GORNJI BOGIĆEVCI, STARA GRADIŠKA, KRNJAK, PLAŠKI, CETINGRAD, SABORSKO, VOJNIĆ, DONJI LAPAC, VRHOVINE, UDBINA, BRINJE, JAGODNJAK, LEVANJSKA VAROŠ, ŠODOLOVCI, POPOVAC, DRAŽ, PODGORAČ, VILJEVO, TRNAVA, PETLOVAC, GVOZD, DONJI KUKURUZARI, HRVATSKA DUBICA, SUNJA, MAJUR, GLINA, JASENOVAC, CIVLJANE, ERVENIK, BISKUPIJA, KISTANJE, VOĆIN, SOPJE, GRADINA, ČAĐAVICA, NOVA BUKOVICA, MIKLEUŠ, SUHOPOLJE, LUKAČ,</w:t>
            </w:r>
            <w:r w:rsidR="004A28B2">
              <w:rPr>
                <w:sz w:val="22"/>
                <w:szCs w:val="22"/>
              </w:rPr>
              <w:t xml:space="preserve"> </w:t>
            </w:r>
            <w:r w:rsidRPr="00B1084E">
              <w:rPr>
                <w:sz w:val="22"/>
                <w:szCs w:val="22"/>
              </w:rPr>
              <w:t>CRNAC, GUNJA, MARKUŠICA, DRENOVCI, TOMPOJEVCI, TRPINJA, NEGOSLAVCI, GRAČAC, DVOR</w:t>
            </w:r>
            <w:r w:rsidR="00A34734">
              <w:rPr>
                <w:sz w:val="22"/>
                <w:szCs w:val="22"/>
              </w:rPr>
              <w:t>, LEĆEVICA</w:t>
            </w:r>
          </w:p>
        </w:tc>
      </w:tr>
      <w:tr w:rsidR="004D4B12" w:rsidRPr="00B1084E" w14:paraId="6BD2CCA0" w14:textId="77777777" w:rsidTr="00EE3163">
        <w:tc>
          <w:tcPr>
            <w:tcW w:w="2376" w:type="dxa"/>
            <w:shd w:val="clear" w:color="auto" w:fill="auto"/>
          </w:tcPr>
          <w:p w14:paraId="525411D1" w14:textId="77777777" w:rsidR="004D4B12" w:rsidRPr="00B1084E" w:rsidRDefault="004D4B12" w:rsidP="00EE3163">
            <w:pPr>
              <w:jc w:val="center"/>
              <w:rPr>
                <w:sz w:val="22"/>
                <w:szCs w:val="22"/>
              </w:rPr>
            </w:pPr>
            <w:r w:rsidRPr="00B1084E">
              <w:rPr>
                <w:sz w:val="22"/>
                <w:szCs w:val="22"/>
              </w:rPr>
              <w:t>II.</w:t>
            </w:r>
          </w:p>
        </w:tc>
        <w:tc>
          <w:tcPr>
            <w:tcW w:w="6908" w:type="dxa"/>
            <w:shd w:val="clear" w:color="auto" w:fill="auto"/>
          </w:tcPr>
          <w:p w14:paraId="7E3C5697" w14:textId="77777777" w:rsidR="004D4B12" w:rsidRPr="00B1084E" w:rsidRDefault="004D4B12" w:rsidP="00EE3163">
            <w:pPr>
              <w:rPr>
                <w:b/>
                <w:i/>
                <w:color w:val="000000"/>
                <w:sz w:val="22"/>
                <w:szCs w:val="22"/>
              </w:rPr>
            </w:pPr>
            <w:r w:rsidRPr="00B1084E">
              <w:rPr>
                <w:sz w:val="22"/>
                <w:szCs w:val="22"/>
              </w:rPr>
              <w:t>ŠTEFANJE, IVANSKA, KONČANICA, ŠANDROVAC, VELIKI GRĐEVAC, SIRAČ, GRUBIŠNO POLJE, DRAGALIĆ, SLUNJ, SOKOLOVAC, PERUŠIĆ, KNEŽEVI VINOGRADI, ERDUT, KOŠKA, VLADISLAVCI, MAGADENOVAC, DARDA, PUNITOVCI, ČAGLIN, BRESTOVAC, HRVATSKA KOSTAJNICA, TOPUSKO, SKRADIN, ZDENCI, ČAČINCI, BOROVO, BOGDANOVCI, NIJEMCI, STARI JANKOVCI, LIŠANE OSTROVIČKE</w:t>
            </w:r>
          </w:p>
        </w:tc>
      </w:tr>
      <w:tr w:rsidR="004D4B12" w:rsidRPr="00B1084E" w14:paraId="7FE086C5" w14:textId="77777777" w:rsidTr="00EE3163">
        <w:tc>
          <w:tcPr>
            <w:tcW w:w="2376" w:type="dxa"/>
            <w:shd w:val="clear" w:color="auto" w:fill="auto"/>
          </w:tcPr>
          <w:p w14:paraId="1100F403" w14:textId="77777777" w:rsidR="004D4B12" w:rsidRPr="00B1084E" w:rsidRDefault="004D4B12" w:rsidP="00EE3163">
            <w:pPr>
              <w:jc w:val="center"/>
              <w:rPr>
                <w:sz w:val="22"/>
                <w:szCs w:val="22"/>
              </w:rPr>
            </w:pPr>
            <w:r w:rsidRPr="00B1084E">
              <w:rPr>
                <w:sz w:val="22"/>
                <w:szCs w:val="22"/>
              </w:rPr>
              <w:t>III.</w:t>
            </w:r>
          </w:p>
        </w:tc>
        <w:tc>
          <w:tcPr>
            <w:tcW w:w="6908" w:type="dxa"/>
            <w:shd w:val="clear" w:color="auto" w:fill="auto"/>
          </w:tcPr>
          <w:p w14:paraId="6C9DE17E" w14:textId="5BC2AF6A" w:rsidR="004D4B12" w:rsidRPr="00B1084E" w:rsidRDefault="004D4B12" w:rsidP="00EE3163">
            <w:pPr>
              <w:rPr>
                <w:sz w:val="22"/>
                <w:szCs w:val="22"/>
              </w:rPr>
            </w:pPr>
            <w:r w:rsidRPr="00B1084E">
              <w:rPr>
                <w:sz w:val="22"/>
                <w:szCs w:val="22"/>
              </w:rPr>
              <w:t>HERCEGOVAC, GAREŠNICA, GARČIN, LASINJA, RASINJA, PETERANEC, LOVINAC, OREHOVICA, PODTUREN, MALA SUBOTICA, ČEMINAC, BELI MANASTIR, LIPIK, VRLIKA, KNIN, TORDINCI, LOVAS, ILOK</w:t>
            </w:r>
          </w:p>
        </w:tc>
      </w:tr>
      <w:tr w:rsidR="004D4B12" w:rsidRPr="00B1084E" w14:paraId="688B54DC" w14:textId="77777777" w:rsidTr="00EE3163">
        <w:trPr>
          <w:trHeight w:val="671"/>
        </w:trPr>
        <w:tc>
          <w:tcPr>
            <w:tcW w:w="2376" w:type="dxa"/>
            <w:shd w:val="clear" w:color="auto" w:fill="auto"/>
          </w:tcPr>
          <w:p w14:paraId="639F3843" w14:textId="77777777" w:rsidR="004D4B12" w:rsidRPr="00B1084E" w:rsidRDefault="004D4B12" w:rsidP="00EE3163">
            <w:pPr>
              <w:jc w:val="center"/>
              <w:rPr>
                <w:sz w:val="22"/>
                <w:szCs w:val="22"/>
              </w:rPr>
            </w:pPr>
            <w:r w:rsidRPr="00B1084E">
              <w:rPr>
                <w:sz w:val="22"/>
                <w:szCs w:val="22"/>
              </w:rPr>
              <w:t>IV.</w:t>
            </w:r>
          </w:p>
        </w:tc>
        <w:tc>
          <w:tcPr>
            <w:tcW w:w="6908" w:type="dxa"/>
            <w:shd w:val="clear" w:color="auto" w:fill="auto"/>
          </w:tcPr>
          <w:p w14:paraId="6E3E568D" w14:textId="56D06A9F" w:rsidR="004D4B12" w:rsidRPr="00B1084E" w:rsidRDefault="004D4B12" w:rsidP="00EE3163">
            <w:pPr>
              <w:spacing w:after="160"/>
              <w:rPr>
                <w:sz w:val="22"/>
                <w:szCs w:val="22"/>
              </w:rPr>
            </w:pPr>
            <w:r w:rsidRPr="00B1084E">
              <w:rPr>
                <w:sz w:val="22"/>
                <w:szCs w:val="22"/>
              </w:rPr>
              <w:t>BARILOVIĆ, JOSIPDOL, OTOČAC, KOTORIBA, ERNESTINOVO, BILJE, PAKRAC, VRBOVSKO, PETRINJA, PETRIJANEC, SLATINA,</w:t>
            </w:r>
            <w:r w:rsidR="009108C9">
              <w:rPr>
                <w:sz w:val="22"/>
                <w:szCs w:val="22"/>
              </w:rPr>
              <w:t xml:space="preserve"> </w:t>
            </w:r>
            <w:r w:rsidRPr="00B1084E">
              <w:rPr>
                <w:sz w:val="22"/>
                <w:szCs w:val="22"/>
              </w:rPr>
              <w:t>TOVARNIK, VUKOVAR, OBROVAC, BENKOVAC, POLAČA</w:t>
            </w:r>
          </w:p>
        </w:tc>
      </w:tr>
    </w:tbl>
    <w:p w14:paraId="44435CA8" w14:textId="77777777" w:rsidR="006F2AF2" w:rsidRDefault="006F2AF2"/>
    <w:sectPr w:rsidR="006F2AF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13F05" w14:textId="77777777" w:rsidR="00646A2C" w:rsidRDefault="00646A2C" w:rsidP="004D4B12">
      <w:r>
        <w:separator/>
      </w:r>
    </w:p>
  </w:endnote>
  <w:endnote w:type="continuationSeparator" w:id="0">
    <w:p w14:paraId="4E328B1B" w14:textId="77777777" w:rsidR="00646A2C" w:rsidRDefault="00646A2C" w:rsidP="004D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B6A8F" w14:textId="77777777" w:rsidR="00646A2C" w:rsidRDefault="00646A2C" w:rsidP="004D4B12">
      <w:r>
        <w:separator/>
      </w:r>
    </w:p>
  </w:footnote>
  <w:footnote w:type="continuationSeparator" w:id="0">
    <w:p w14:paraId="3B39C612" w14:textId="77777777" w:rsidR="00646A2C" w:rsidRDefault="00646A2C" w:rsidP="004D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280B" w14:textId="77777777" w:rsidR="004D4B12" w:rsidRDefault="004D4B12" w:rsidP="004D4B12">
    <w:pPr>
      <w:spacing w:line="360" w:lineRule="auto"/>
      <w:ind w:left="284"/>
      <w:jc w:val="center"/>
      <w:rPr>
        <w:b/>
        <w:bCs/>
        <w:color w:val="000000"/>
        <w:sz w:val="20"/>
      </w:rPr>
    </w:pPr>
    <w:r>
      <w:rPr>
        <w:rFonts w:ascii="Calibri" w:hAnsi="Calibri"/>
        <w:noProof/>
        <w:color w:val="000000"/>
        <w:sz w:val="22"/>
        <w:szCs w:val="22"/>
        <w:lang w:val="hr-HR" w:eastAsia="hr-HR"/>
      </w:rPr>
      <w:drawing>
        <wp:anchor distT="0" distB="0" distL="114300" distR="114300" simplePos="0" relativeHeight="251659264" behindDoc="0" locked="0" layoutInCell="1" allowOverlap="1" wp14:anchorId="39E2855F" wp14:editId="42236C99">
          <wp:simplePos x="0" y="0"/>
          <wp:positionH relativeFrom="column">
            <wp:posOffset>2398395</wp:posOffset>
          </wp:positionH>
          <wp:positionV relativeFrom="paragraph">
            <wp:posOffset>-207645</wp:posOffset>
          </wp:positionV>
          <wp:extent cx="1064260" cy="565785"/>
          <wp:effectExtent l="0" t="0" r="2540" b="5715"/>
          <wp:wrapNone/>
          <wp:docPr id="3" name="Slika 3"/>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260" cy="565785"/>
                  </a:xfrm>
                  <a:prstGeom prst="rect">
                    <a:avLst/>
                  </a:prstGeom>
                  <a:solidFill>
                    <a:srgbClr val="4F81BD">
                      <a:lumMod val="40000"/>
                      <a:lumOff val="60000"/>
                    </a:srgbClr>
                  </a:solidFill>
                </pic:spPr>
              </pic:pic>
            </a:graphicData>
          </a:graphic>
          <wp14:sizeRelH relativeFrom="page">
            <wp14:pctWidth>0</wp14:pctWidth>
          </wp14:sizeRelH>
          <wp14:sizeRelV relativeFrom="page">
            <wp14:pctHeight>0</wp14:pctHeight>
          </wp14:sizeRelV>
        </wp:anchor>
      </w:drawing>
    </w:r>
  </w:p>
  <w:p w14:paraId="478A09DC" w14:textId="77777777" w:rsidR="004D4B12" w:rsidRDefault="004D4B12" w:rsidP="004D4B12">
    <w:pPr>
      <w:spacing w:line="360" w:lineRule="auto"/>
      <w:ind w:left="284"/>
      <w:jc w:val="center"/>
      <w:rPr>
        <w:b/>
        <w:bCs/>
        <w:color w:val="000000"/>
        <w:sz w:val="20"/>
      </w:rPr>
    </w:pPr>
  </w:p>
  <w:p w14:paraId="15A90AED" w14:textId="16E49F45" w:rsidR="004D4B12" w:rsidRPr="004D4B12" w:rsidRDefault="004D4B12" w:rsidP="004D4B12">
    <w:pPr>
      <w:spacing w:line="360" w:lineRule="auto"/>
      <w:ind w:left="284"/>
      <w:jc w:val="center"/>
      <w:rPr>
        <w:b/>
        <w:bCs/>
        <w:color w:val="000000"/>
        <w:sz w:val="20"/>
      </w:rPr>
    </w:pPr>
    <w:r w:rsidRPr="00913ACD">
      <w:rPr>
        <w:b/>
        <w:bCs/>
        <w:color w:val="000000"/>
        <w:sz w:val="20"/>
      </w:rPr>
      <w:t>NATJEČAJ</w:t>
    </w:r>
    <w:r>
      <w:rPr>
        <w:b/>
        <w:bCs/>
        <w:color w:val="000000"/>
        <w:sz w:val="20"/>
      </w:rPr>
      <w:t xml:space="preserve"> </w:t>
    </w:r>
    <w:r w:rsidRPr="00913ACD">
      <w:rPr>
        <w:b/>
        <w:bCs/>
        <w:color w:val="000000"/>
        <w:sz w:val="20"/>
      </w:rPr>
      <w:t>ZA FINANCIRANJE PROJEKATA U 201</w:t>
    </w:r>
    <w:r w:rsidR="00093B69">
      <w:rPr>
        <w:b/>
        <w:bCs/>
        <w:color w:val="000000"/>
        <w:sz w:val="20"/>
      </w:rPr>
      <w:t>9</w:t>
    </w:r>
    <w:r w:rsidRPr="00913ACD">
      <w:rPr>
        <w:b/>
        <w:bCs/>
        <w:color w:val="000000"/>
        <w:sz w:val="20"/>
      </w:rPr>
      <w:t>. GODINI PREMA PROGRAMU ZA FINANCIRANJE PROJEKATA LOKALNE INFRASTRUKTURE</w:t>
    </w:r>
    <w:r w:rsidR="009108C9">
      <w:rPr>
        <w:b/>
        <w:bCs/>
        <w:color w:val="000000"/>
        <w:sz w:val="20"/>
      </w:rPr>
      <w:t xml:space="preserve">, </w:t>
    </w:r>
    <w:r w:rsidRPr="00913ACD">
      <w:rPr>
        <w:b/>
        <w:bCs/>
        <w:color w:val="000000"/>
        <w:sz w:val="20"/>
      </w:rPr>
      <w:t>RURALNOG RAZVOJA</w:t>
    </w:r>
    <w:r w:rsidR="009108C9">
      <w:rPr>
        <w:b/>
        <w:bCs/>
        <w:color w:val="000000"/>
        <w:sz w:val="20"/>
      </w:rPr>
      <w:t>, PODUZETNIŠTVA I OBBRTA</w:t>
    </w:r>
    <w:r w:rsidRPr="00913ACD">
      <w:rPr>
        <w:b/>
        <w:bCs/>
        <w:color w:val="000000"/>
        <w:sz w:val="20"/>
      </w:rPr>
      <w:t xml:space="preserve"> NA PODRUČJIMA NASELJENIM PRIPADNICIMA NACIONALNIH MANJINA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12"/>
    <w:rsid w:val="00093B69"/>
    <w:rsid w:val="0026655A"/>
    <w:rsid w:val="003D0003"/>
    <w:rsid w:val="003D168F"/>
    <w:rsid w:val="004A28B2"/>
    <w:rsid w:val="004D4B12"/>
    <w:rsid w:val="005F0D61"/>
    <w:rsid w:val="006341B0"/>
    <w:rsid w:val="00646A2C"/>
    <w:rsid w:val="006F2AF2"/>
    <w:rsid w:val="008C3D11"/>
    <w:rsid w:val="009108C9"/>
    <w:rsid w:val="009C6BC4"/>
    <w:rsid w:val="009D7077"/>
    <w:rsid w:val="00A05A90"/>
    <w:rsid w:val="00A34734"/>
    <w:rsid w:val="00A34B5B"/>
    <w:rsid w:val="00A51245"/>
    <w:rsid w:val="00AA2A86"/>
    <w:rsid w:val="00BD0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518E2"/>
  <w15:docId w15:val="{21501D92-FF98-444F-B28C-6EB29C23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4B12"/>
    <w:pPr>
      <w:spacing w:after="0" w:line="240" w:lineRule="auto"/>
    </w:pPr>
    <w:rPr>
      <w:rFonts w:ascii="Times New Roman" w:eastAsia="Times New Roman" w:hAnsi="Times New Roman" w:cs="Times New Roman"/>
      <w:snapToGrid w:val="0"/>
      <w:sz w:val="24"/>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2">
    <w:name w:val="SubTitle 2"/>
    <w:basedOn w:val="Normal"/>
    <w:rsid w:val="004D4B12"/>
    <w:pPr>
      <w:spacing w:after="240"/>
      <w:jc w:val="center"/>
    </w:pPr>
    <w:rPr>
      <w:b/>
      <w:sz w:val="32"/>
    </w:rPr>
  </w:style>
  <w:style w:type="character" w:customStyle="1" w:styleId="FontStyle37">
    <w:name w:val="Font Style37"/>
    <w:basedOn w:val="Zadanifontodlomka"/>
    <w:uiPriority w:val="99"/>
    <w:rsid w:val="004D4B12"/>
    <w:rPr>
      <w:rFonts w:ascii="Times New Roman" w:hAnsi="Times New Roman" w:cs="Times New Roman"/>
      <w:b/>
      <w:bCs/>
      <w:color w:val="000000"/>
      <w:sz w:val="26"/>
      <w:szCs w:val="26"/>
    </w:rPr>
  </w:style>
  <w:style w:type="character" w:customStyle="1" w:styleId="FontStyle42">
    <w:name w:val="Font Style42"/>
    <w:basedOn w:val="Zadanifontodlomka"/>
    <w:uiPriority w:val="99"/>
    <w:rsid w:val="004D4B12"/>
    <w:rPr>
      <w:rFonts w:ascii="Times New Roman" w:hAnsi="Times New Roman" w:cs="Times New Roman"/>
      <w:b/>
      <w:bCs/>
      <w:color w:val="000000"/>
      <w:sz w:val="20"/>
      <w:szCs w:val="20"/>
    </w:rPr>
  </w:style>
  <w:style w:type="paragraph" w:styleId="Zaglavlje">
    <w:name w:val="header"/>
    <w:basedOn w:val="Normal"/>
    <w:link w:val="ZaglavljeChar"/>
    <w:uiPriority w:val="99"/>
    <w:unhideWhenUsed/>
    <w:rsid w:val="004D4B12"/>
    <w:pPr>
      <w:tabs>
        <w:tab w:val="center" w:pos="4536"/>
        <w:tab w:val="right" w:pos="9072"/>
      </w:tabs>
    </w:pPr>
  </w:style>
  <w:style w:type="character" w:customStyle="1" w:styleId="ZaglavljeChar">
    <w:name w:val="Zaglavlje Char"/>
    <w:basedOn w:val="Zadanifontodlomka"/>
    <w:link w:val="Zaglavlje"/>
    <w:uiPriority w:val="99"/>
    <w:rsid w:val="004D4B12"/>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4D4B12"/>
    <w:pPr>
      <w:tabs>
        <w:tab w:val="center" w:pos="4536"/>
        <w:tab w:val="right" w:pos="9072"/>
      </w:tabs>
    </w:pPr>
  </w:style>
  <w:style w:type="character" w:customStyle="1" w:styleId="PodnojeChar">
    <w:name w:val="Podnožje Char"/>
    <w:basedOn w:val="Zadanifontodlomka"/>
    <w:link w:val="Podnoje"/>
    <w:uiPriority w:val="99"/>
    <w:rsid w:val="004D4B12"/>
    <w:rPr>
      <w:rFonts w:ascii="Times New Roman" w:eastAsia="Times New Roman" w:hAnsi="Times New Roman" w:cs="Times New Roman"/>
      <w:snapToGrid w:val="0"/>
      <w:sz w:val="24"/>
      <w:szCs w:val="20"/>
      <w:lang w:val="en-GB"/>
    </w:rPr>
  </w:style>
  <w:style w:type="character" w:styleId="Referencakomentara">
    <w:name w:val="annotation reference"/>
    <w:basedOn w:val="Zadanifontodlomka"/>
    <w:uiPriority w:val="99"/>
    <w:semiHidden/>
    <w:unhideWhenUsed/>
    <w:rsid w:val="003D168F"/>
    <w:rPr>
      <w:sz w:val="16"/>
      <w:szCs w:val="16"/>
    </w:rPr>
  </w:style>
  <w:style w:type="paragraph" w:styleId="Tekstkomentara">
    <w:name w:val="annotation text"/>
    <w:basedOn w:val="Normal"/>
    <w:link w:val="TekstkomentaraChar"/>
    <w:uiPriority w:val="99"/>
    <w:semiHidden/>
    <w:unhideWhenUsed/>
    <w:rsid w:val="003D168F"/>
    <w:rPr>
      <w:sz w:val="20"/>
    </w:rPr>
  </w:style>
  <w:style w:type="character" w:customStyle="1" w:styleId="TekstkomentaraChar">
    <w:name w:val="Tekst komentara Char"/>
    <w:basedOn w:val="Zadanifontodlomka"/>
    <w:link w:val="Tekstkomentara"/>
    <w:uiPriority w:val="99"/>
    <w:semiHidden/>
    <w:rsid w:val="003D168F"/>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3D168F"/>
    <w:rPr>
      <w:b/>
      <w:bCs/>
    </w:rPr>
  </w:style>
  <w:style w:type="character" w:customStyle="1" w:styleId="PredmetkomentaraChar">
    <w:name w:val="Predmet komentara Char"/>
    <w:basedOn w:val="TekstkomentaraChar"/>
    <w:link w:val="Predmetkomentara"/>
    <w:uiPriority w:val="99"/>
    <w:semiHidden/>
    <w:rsid w:val="003D168F"/>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3D168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D168F"/>
    <w:rPr>
      <w:rFonts w:ascii="Segoe UI" w:eastAsia="Times New Roman" w:hAnsi="Segoe UI" w:cs="Segoe UI"/>
      <w:snapToGrid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1197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Velaga</dc:creator>
  <cp:keywords/>
  <dc:description/>
  <cp:lastModifiedBy>lag3</cp:lastModifiedBy>
  <cp:revision>2</cp:revision>
  <dcterms:created xsi:type="dcterms:W3CDTF">2019-08-30T08:31:00Z</dcterms:created>
  <dcterms:modified xsi:type="dcterms:W3CDTF">2019-08-30T08:31:00Z</dcterms:modified>
</cp:coreProperties>
</file>